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6521"/>
        <w:gridCol w:w="3215"/>
      </w:tblGrid>
      <w:tr w:rsidR="00463E43" w:rsidRPr="00463E43" w14:paraId="3301B3E4" w14:textId="77777777" w:rsidTr="002D186A">
        <w:tc>
          <w:tcPr>
            <w:tcW w:w="6521" w:type="dxa"/>
          </w:tcPr>
          <w:p w14:paraId="29CCBD14" w14:textId="2DD04E1E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</w:p>
        </w:tc>
        <w:tc>
          <w:tcPr>
            <w:tcW w:w="3215" w:type="dxa"/>
          </w:tcPr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</w:tbl>
    <w:p w14:paraId="773D852F" w14:textId="77777777" w:rsidR="00FC04B5" w:rsidRDefault="00FC04B5" w:rsidP="008715F9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13833665"/>
      <w:bookmarkStart w:id="4" w:name="_Toc32919581"/>
      <w:bookmarkStart w:id="5" w:name="_Toc33519553"/>
      <w:bookmarkStart w:id="6" w:name="_Toc68854980"/>
      <w:bookmarkStart w:id="7" w:name="_Toc223609867"/>
      <w:bookmarkStart w:id="8" w:name="_Toc229470195"/>
      <w:bookmarkEnd w:id="0"/>
      <w:bookmarkEnd w:id="1"/>
      <w:bookmarkEnd w:id="2"/>
    </w:p>
    <w:p w14:paraId="4BF1ACBC" w14:textId="4529FF8C" w:rsidR="008715F9" w:rsidRPr="008715F9" w:rsidRDefault="008715F9" w:rsidP="008715F9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V. Principis ètics i regles de conducta als quals els licitadors i els contractistes han d’adequar la seva activitat</w:t>
      </w:r>
      <w:bookmarkEnd w:id="3"/>
      <w:bookmarkEnd w:id="4"/>
      <w:bookmarkEnd w:id="5"/>
      <w:bookmarkEnd w:id="6"/>
      <w:bookmarkEnd w:id="7"/>
      <w:bookmarkEnd w:id="8"/>
    </w:p>
    <w:p w14:paraId="117C9818" w14:textId="77777777" w:rsidR="008715F9" w:rsidRPr="008715F9" w:rsidRDefault="008715F9" w:rsidP="008715F9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1. Els licitadors i els contractistes adoptaran una conducta èticament exemplar i actuaran per evitar la corrupció en qualsevol de totes les seves possibles formes.</w:t>
      </w:r>
    </w:p>
    <w:p w14:paraId="73E3847E" w14:textId="77777777" w:rsidR="008715F9" w:rsidRPr="008715F9" w:rsidRDefault="008715F9" w:rsidP="008715F9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2. En aquest sentit, i al marge d’aquells altres deures vinculats al principi d’actuació esmentat en el punt anterior, derivats dels principis ètics i de les regles de conducta als quals els licitadors i els contractistes han d’adequar la seva activitat‐ assumeixen particularment les obligacions següents:</w:t>
      </w:r>
    </w:p>
    <w:p w14:paraId="7A5EC351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Comunicar immediatament a l’òrgan de contractació les possibles situacions de conflicte d’interessos.</w:t>
      </w:r>
    </w:p>
    <w:p w14:paraId="2077E9D9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sol·licitar, directament o indirectament, que un càrrec o empleat públic influeixi en l’adjudicació del contracte.</w:t>
      </w:r>
    </w:p>
    <w:p w14:paraId="3352E135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oferir ni facilitar a càrrecs o empleats públics avantatges personals o materials, ni per a aquells mateixos ni per a persones vinculades amb el seu entorn familiar o social.</w:t>
      </w:r>
    </w:p>
    <w:p w14:paraId="0D966AA6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realitzar qualsevol altra acció que pugui vulnerar els principis d’igualtat d’oportunitats i de lliure concurrència.</w:t>
      </w:r>
    </w:p>
    <w:p w14:paraId="5E862537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realitzar accions que posin en risc l’interès públic.</w:t>
      </w:r>
    </w:p>
    <w:p w14:paraId="5B4E90B0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Respectar els principis de lliure mercat i de concurrència competitiva, i abstenir‐se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Així mateix, denunciar qualsevol acte o conducta dirigits a aquelles finalitats i relacionats amb la licitació o el contracte dels quals tingués coneixement.</w:t>
      </w:r>
    </w:p>
    <w:p w14:paraId="70118461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utilitzar informació confidencial, coneguda mitjançant el contracte, per obtenir, directament o indirectament, un avantatge o benefici econòmic en interès propi.</w:t>
      </w:r>
    </w:p>
    <w:p w14:paraId="6B107246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Observar els principis, les normes i els cànons ètics propis de les activitats, els oficis i/o les professions corresponents a les prestacions contractades.</w:t>
      </w:r>
    </w:p>
    <w:p w14:paraId="70FCDD24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2FBC95B5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Denunciar els actes dels quals tingui coneixement i que puguin comportar una infracció de les obligacions contingudes en aquesta clàusula.</w:t>
      </w:r>
    </w:p>
    <w:p w14:paraId="70C7FC52" w14:textId="77777777" w:rsid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No realitzar operacions financeres en paradisos fiscals, segons la llista de països elaborada per les Institucions europees o, en el seu defecte, l’Estat espanyol, i que siguin considerades delictives, en els termes legalment establerts, com delictes de blanqueig de capitals, frau fiscal o contra la Hisenda Pública.</w:t>
      </w:r>
    </w:p>
    <w:p w14:paraId="00888569" w14:textId="77777777" w:rsidR="00FC04B5" w:rsidRDefault="00FC04B5" w:rsidP="00FC04B5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CE05501" w14:textId="77777777" w:rsidR="00FC04B5" w:rsidRDefault="00FC04B5" w:rsidP="00FC04B5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4327BF23" w14:textId="77777777" w:rsidR="008715F9" w:rsidRPr="008715F9" w:rsidRDefault="008715F9" w:rsidP="008715F9">
      <w:pPr>
        <w:numPr>
          <w:ilvl w:val="0"/>
          <w:numId w:val="1"/>
        </w:num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lastRenderedPageBreak/>
        <w:t>Declarar si tenen o no relacions amb països considerats paradisos fiscals. En cas de tenir-ne relació, aportar la documentació que expliciti el caràcter d’aquestes relacions i permetre que la informació que no sigui confidencial es publiqui al perfil del contractant.</w:t>
      </w:r>
    </w:p>
    <w:p w14:paraId="66DC8A8A" w14:textId="77777777" w:rsidR="008715F9" w:rsidRPr="008715F9" w:rsidRDefault="008715F9" w:rsidP="008715F9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3. L’incompliment de qualsevol de les obligacions contingudes a l’anterior apartat 2 per part dels licitadors o dels contractistes, serà causa de resolució del contracte, sens perjudici d’aquelles altres possibles conseqüències previstes a la legislació vigent. </w:t>
      </w:r>
    </w:p>
    <w:p w14:paraId="35BBAE65" w14:textId="77777777" w:rsidR="008715F9" w:rsidRPr="008715F9" w:rsidRDefault="008715F9" w:rsidP="008715F9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C1E1F7F" w14:textId="77777777" w:rsidR="008715F9" w:rsidRPr="008715F9" w:rsidRDefault="008715F9" w:rsidP="008715F9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8715F9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electrònica</w:t>
      </w:r>
    </w:p>
    <w:sectPr w:rsidR="008715F9" w:rsidRPr="008715F9" w:rsidSect="00643301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0181" w14:textId="77777777" w:rsidR="00023189" w:rsidRDefault="00023189" w:rsidP="00026432">
      <w:pPr>
        <w:spacing w:after="0" w:line="240" w:lineRule="auto"/>
      </w:pPr>
      <w:r>
        <w:separator/>
      </w:r>
    </w:p>
  </w:endnote>
  <w:endnote w:type="continuationSeparator" w:id="0">
    <w:p w14:paraId="4FAA9E09" w14:textId="77777777" w:rsidR="00023189" w:rsidRDefault="00023189" w:rsidP="00026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13A2" w14:textId="77777777" w:rsidR="00023189" w:rsidRDefault="00023189" w:rsidP="00026432">
      <w:pPr>
        <w:spacing w:after="0" w:line="240" w:lineRule="auto"/>
      </w:pPr>
      <w:r>
        <w:separator/>
      </w:r>
    </w:p>
  </w:footnote>
  <w:footnote w:type="continuationSeparator" w:id="0">
    <w:p w14:paraId="7BD4A5B4" w14:textId="77777777" w:rsidR="00023189" w:rsidRDefault="00023189" w:rsidP="00026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6521"/>
      <w:gridCol w:w="3215"/>
    </w:tblGrid>
    <w:tr w:rsidR="00026432" w:rsidRPr="00026432" w14:paraId="74B34680" w14:textId="77777777" w:rsidTr="002D186A">
      <w:tc>
        <w:tcPr>
          <w:tcW w:w="6521" w:type="dxa"/>
        </w:tcPr>
        <w:p w14:paraId="6F081612" w14:textId="71A3F6A6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sz w:val="16"/>
              <w:szCs w:val="20"/>
              <w14:ligatures w14:val="none"/>
            </w:rPr>
          </w:pPr>
          <w:r w:rsidRPr="00026432">
            <w:rPr>
              <w:rFonts w:ascii="Calibri" w:eastAsia="Calibri" w:hAnsi="Calibri" w:cs="Times New Roman"/>
              <w:noProof/>
              <w:sz w:val="16"/>
              <w:szCs w:val="20"/>
              <w14:ligatures w14:val="none"/>
            </w:rPr>
            <w:drawing>
              <wp:inline distT="0" distB="0" distL="0" distR="0" wp14:anchorId="5887DBCC" wp14:editId="388F6F0C">
                <wp:extent cx="1933575" cy="790575"/>
                <wp:effectExtent l="0" t="0" r="9525" b="9525"/>
                <wp:docPr id="817125221" name="Imagen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357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24439F23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sz w:val="16"/>
              <w:szCs w:val="20"/>
              <w14:ligatures w14:val="none"/>
            </w:rPr>
          </w:pPr>
        </w:p>
        <w:p w14:paraId="513CB916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sz w:val="16"/>
              <w:szCs w:val="20"/>
              <w14:ligatures w14:val="none"/>
            </w:rPr>
          </w:pPr>
          <w:r w:rsidRPr="00026432">
            <w:rPr>
              <w:rFonts w:ascii="Calibri" w:eastAsia="Calibri" w:hAnsi="Calibri" w:cs="Times New Roman"/>
              <w:b/>
              <w:bCs/>
              <w:sz w:val="16"/>
              <w:szCs w:val="20"/>
              <w14:ligatures w14:val="none"/>
            </w:rPr>
            <w:t>Departament de contractació</w:t>
          </w:r>
        </w:p>
        <w:p w14:paraId="219563C0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sz w:val="16"/>
              <w:szCs w:val="20"/>
              <w14:ligatures w14:val="none"/>
            </w:rPr>
          </w:pPr>
          <w:r w:rsidRPr="00026432">
            <w:rPr>
              <w:rFonts w:ascii="Calibri" w:eastAsia="Calibri" w:hAnsi="Calibri" w:cs="Times New Roman"/>
              <w:sz w:val="16"/>
              <w:szCs w:val="20"/>
              <w14:ligatures w14:val="none"/>
            </w:rPr>
            <w:t>Plaça de l'Ajuntament 6</w:t>
          </w:r>
        </w:p>
        <w:p w14:paraId="7B207FA8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sz w:val="16"/>
              <w:szCs w:val="20"/>
              <w14:ligatures w14:val="none"/>
            </w:rPr>
          </w:pPr>
          <w:r w:rsidRPr="00026432">
            <w:rPr>
              <w:rFonts w:ascii="Calibri" w:eastAsia="Calibri" w:hAnsi="Calibri" w:cs="Times New Roman"/>
              <w:sz w:val="16"/>
              <w:szCs w:val="20"/>
              <w14:ligatures w14:val="none"/>
            </w:rPr>
            <w:t>08340 Vilassar de Mar</w:t>
          </w:r>
        </w:p>
        <w:p w14:paraId="28CE581A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sz w:val="16"/>
              <w:szCs w:val="20"/>
              <w14:ligatures w14:val="none"/>
            </w:rPr>
          </w:pPr>
          <w:hyperlink r:id="rId2" w:history="1">
            <w:r w:rsidRPr="00026432">
              <w:rPr>
                <w:rFonts w:ascii="Calibri" w:eastAsia="Calibri" w:hAnsi="Calibri" w:cs="Times New Roman"/>
                <w:color w:val="0563C1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0F16B1E5" w14:textId="77777777" w:rsidR="00026432" w:rsidRPr="00026432" w:rsidRDefault="00026432" w:rsidP="0002643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sz w:val="16"/>
              <w:szCs w:val="20"/>
              <w14:ligatures w14:val="none"/>
            </w:rPr>
          </w:pPr>
        </w:p>
      </w:tc>
    </w:tr>
  </w:tbl>
  <w:p w14:paraId="2BD9F1EE" w14:textId="77777777" w:rsidR="00026432" w:rsidRPr="00026432" w:rsidRDefault="00026432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D5197"/>
    <w:multiLevelType w:val="hybridMultilevel"/>
    <w:tmpl w:val="CC1E134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6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023189"/>
    <w:rsid w:val="00026432"/>
    <w:rsid w:val="001050C4"/>
    <w:rsid w:val="001613F0"/>
    <w:rsid w:val="002E111D"/>
    <w:rsid w:val="00463E43"/>
    <w:rsid w:val="00584D0F"/>
    <w:rsid w:val="00643301"/>
    <w:rsid w:val="007B720B"/>
    <w:rsid w:val="00850FE3"/>
    <w:rsid w:val="008715F9"/>
    <w:rsid w:val="00C11B81"/>
    <w:rsid w:val="00E25405"/>
    <w:rsid w:val="00FC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264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6432"/>
  </w:style>
  <w:style w:type="paragraph" w:styleId="Piedepgina">
    <w:name w:val="footer"/>
    <w:basedOn w:val="Normal"/>
    <w:link w:val="PiedepginaCar"/>
    <w:uiPriority w:val="99"/>
    <w:unhideWhenUsed/>
    <w:rsid w:val="000264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6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7</cp:revision>
  <dcterms:created xsi:type="dcterms:W3CDTF">2026-06-11T10:01:00Z</dcterms:created>
  <dcterms:modified xsi:type="dcterms:W3CDTF">2026-06-11T10:46:00Z</dcterms:modified>
</cp:coreProperties>
</file>